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7" w:rsidRDefault="00F12547" w:rsidP="00F12547">
      <w:pPr>
        <w:spacing w:line="360" w:lineRule="auto"/>
        <w:ind w:leftChars="100" w:left="21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贸易政策的不确定性使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粕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类价格宽幅震荡</w:t>
      </w:r>
    </w:p>
    <w:p w:rsidR="00F12547" w:rsidRDefault="00F12547" w:rsidP="00F12547">
      <w:pPr>
        <w:pStyle w:val="a5"/>
        <w:spacing w:line="360" w:lineRule="auto"/>
        <w:ind w:leftChars="400" w:left="840" w:firstLineChars="157" w:firstLine="4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有消息称，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月底中美最高领导人的会晤被取消了，中美双方对关键问题还是没有达成一致的意见。市场重新进入别样的等待状态。</w:t>
      </w:r>
      <w:r>
        <w:rPr>
          <w:sz w:val="28"/>
          <w:szCs w:val="28"/>
        </w:rPr>
        <w:t xml:space="preserve"> </w:t>
      </w:r>
    </w:p>
    <w:p w:rsidR="00F12547" w:rsidRPr="00F02F21" w:rsidRDefault="00F12547" w:rsidP="00F12547">
      <w:pPr>
        <w:pStyle w:val="a5"/>
        <w:spacing w:line="360" w:lineRule="auto"/>
        <w:ind w:leftChars="400" w:left="840" w:firstLineChars="157"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CBOT</w:t>
      </w:r>
      <w:r>
        <w:rPr>
          <w:rFonts w:hint="eastAsia"/>
          <w:sz w:val="28"/>
          <w:szCs w:val="28"/>
        </w:rPr>
        <w:t>大豆库存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日显示为</w:t>
      </w:r>
      <w:r>
        <w:rPr>
          <w:rFonts w:hint="eastAsia"/>
          <w:sz w:val="28"/>
          <w:szCs w:val="28"/>
        </w:rPr>
        <w:t>18,528</w:t>
      </w:r>
      <w:r>
        <w:rPr>
          <w:rFonts w:hint="eastAsia"/>
          <w:sz w:val="28"/>
          <w:szCs w:val="28"/>
        </w:rPr>
        <w:t>千蒲式耳，相比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日减少了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千蒲式耳，但绝对量依然在高位。</w:t>
      </w:r>
      <w:r w:rsidRPr="00F02F21">
        <w:rPr>
          <w:rFonts w:hint="eastAsia"/>
          <w:sz w:val="28"/>
          <w:szCs w:val="28"/>
        </w:rPr>
        <w:t>USDA</w:t>
      </w:r>
      <w:r w:rsidRPr="00F02F21">
        <w:rPr>
          <w:rFonts w:hint="eastAsia"/>
          <w:sz w:val="28"/>
          <w:szCs w:val="28"/>
        </w:rPr>
        <w:t>最新</w:t>
      </w:r>
      <w:r>
        <w:rPr>
          <w:rFonts w:hint="eastAsia"/>
          <w:sz w:val="28"/>
          <w:szCs w:val="28"/>
        </w:rPr>
        <w:t>报告，全球大豆期末库存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月为</w:t>
      </w:r>
      <w:r>
        <w:rPr>
          <w:rFonts w:hint="eastAsia"/>
          <w:sz w:val="28"/>
          <w:szCs w:val="28"/>
        </w:rPr>
        <w:t>95.82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吨，去年同期为</w:t>
      </w:r>
      <w:r>
        <w:rPr>
          <w:rFonts w:hint="eastAsia"/>
          <w:sz w:val="28"/>
          <w:szCs w:val="28"/>
        </w:rPr>
        <w:t>78.28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吨。美国和阿根廷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月份的预估产量均和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月份相同，巴西大豆产量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月份为</w:t>
      </w:r>
      <w:r>
        <w:rPr>
          <w:rFonts w:hint="eastAsia"/>
          <w:sz w:val="28"/>
          <w:szCs w:val="28"/>
        </w:rPr>
        <w:t>116.50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吨，而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月份为</w:t>
      </w:r>
      <w:r>
        <w:rPr>
          <w:rFonts w:hint="eastAsia"/>
          <w:sz w:val="28"/>
          <w:szCs w:val="28"/>
        </w:rPr>
        <w:t>117.00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吨。</w:t>
      </w:r>
      <w:proofErr w:type="gramStart"/>
      <w:r>
        <w:rPr>
          <w:rFonts w:hint="eastAsia"/>
          <w:sz w:val="28"/>
          <w:szCs w:val="28"/>
        </w:rPr>
        <w:t>美豆的</w:t>
      </w:r>
      <w:proofErr w:type="gramEnd"/>
      <w:r>
        <w:rPr>
          <w:rFonts w:hint="eastAsia"/>
          <w:sz w:val="28"/>
          <w:szCs w:val="28"/>
        </w:rPr>
        <w:t>压榨量和豆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的出口量均有所增加，对</w:t>
      </w:r>
      <w:proofErr w:type="gramStart"/>
      <w:r>
        <w:rPr>
          <w:rFonts w:hint="eastAsia"/>
          <w:sz w:val="28"/>
          <w:szCs w:val="28"/>
        </w:rPr>
        <w:t>美豆价格</w:t>
      </w:r>
      <w:proofErr w:type="gramEnd"/>
      <w:r>
        <w:rPr>
          <w:rFonts w:hint="eastAsia"/>
          <w:sz w:val="28"/>
          <w:szCs w:val="28"/>
        </w:rPr>
        <w:t>略有提振。</w:t>
      </w:r>
    </w:p>
    <w:p w:rsidR="00F12547" w:rsidRPr="00184B9D" w:rsidRDefault="00F12547" w:rsidP="00F12547">
      <w:pPr>
        <w:pStyle w:val="a5"/>
        <w:spacing w:line="360" w:lineRule="auto"/>
        <w:ind w:leftChars="343" w:left="7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南美天气无明显不利，暂无炒作热点。上周巴西大豆产区整体雨量正常，收割进度已完成了</w:t>
      </w:r>
      <w:r>
        <w:rPr>
          <w:rFonts w:hint="eastAsia"/>
          <w:sz w:val="28"/>
          <w:szCs w:val="28"/>
        </w:rPr>
        <w:t>57%</w:t>
      </w:r>
      <w:r>
        <w:rPr>
          <w:rFonts w:hint="eastAsia"/>
          <w:sz w:val="28"/>
          <w:szCs w:val="28"/>
        </w:rPr>
        <w:t>。本周据天气预报降水依然正常，对产区中部的收割和南部大豆的成熟均为有利。阿根廷大区产区温度湿度均有利于大豆的生长，未来一周降雨会减少。不过还没有太大的担忧。阿根廷的豆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出口有所减少。</w:t>
      </w:r>
    </w:p>
    <w:p w:rsidR="00F12547" w:rsidRDefault="00F12547" w:rsidP="00F12547">
      <w:pPr>
        <w:pStyle w:val="a5"/>
        <w:spacing w:line="360" w:lineRule="auto"/>
        <w:ind w:leftChars="343" w:left="720"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国内大豆目前的进口主要来自巴西，油厂</w:t>
      </w:r>
      <w:proofErr w:type="gramStart"/>
      <w:r>
        <w:rPr>
          <w:rFonts w:hint="eastAsia"/>
          <w:sz w:val="28"/>
          <w:szCs w:val="28"/>
        </w:rPr>
        <w:t>榨</w:t>
      </w:r>
      <w:proofErr w:type="gramEnd"/>
      <w:r>
        <w:rPr>
          <w:rFonts w:hint="eastAsia"/>
          <w:sz w:val="28"/>
          <w:szCs w:val="28"/>
        </w:rPr>
        <w:t>利进一步恶化，盘面</w:t>
      </w:r>
      <w:proofErr w:type="gramStart"/>
      <w:r>
        <w:rPr>
          <w:rFonts w:hint="eastAsia"/>
          <w:sz w:val="28"/>
          <w:szCs w:val="28"/>
        </w:rPr>
        <w:t>榨</w:t>
      </w:r>
      <w:proofErr w:type="gramEnd"/>
      <w:r>
        <w:rPr>
          <w:rFonts w:hint="eastAsia"/>
          <w:sz w:val="28"/>
          <w:szCs w:val="28"/>
        </w:rPr>
        <w:t>利目前约为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吨。市场对本月底中美领导人的会晤结果预期良好，中国继续</w:t>
      </w:r>
      <w:proofErr w:type="gramStart"/>
      <w:r>
        <w:rPr>
          <w:rFonts w:hint="eastAsia"/>
          <w:sz w:val="28"/>
          <w:szCs w:val="28"/>
        </w:rPr>
        <w:t>进口美豆的</w:t>
      </w:r>
      <w:proofErr w:type="gramEnd"/>
      <w:r>
        <w:rPr>
          <w:rFonts w:hint="eastAsia"/>
          <w:sz w:val="28"/>
          <w:szCs w:val="28"/>
        </w:rPr>
        <w:t>概率较大，大豆供应目前和预期均充足。在需求方面，非洲猪瘟依然是市场的最大担忧，国内先后在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个省共发生了</w:t>
      </w:r>
      <w:r>
        <w:rPr>
          <w:rFonts w:hint="eastAsia"/>
          <w:sz w:val="28"/>
          <w:szCs w:val="28"/>
        </w:rPr>
        <w:t>104</w:t>
      </w:r>
      <w:r>
        <w:rPr>
          <w:rFonts w:hint="eastAsia"/>
          <w:sz w:val="28"/>
          <w:szCs w:val="28"/>
        </w:rPr>
        <w:t>起，而且目前仍在扩散。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年度猪饲料中对豆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的用量约减少</w:t>
      </w:r>
      <w:r>
        <w:rPr>
          <w:rFonts w:hint="eastAsia"/>
          <w:sz w:val="28"/>
          <w:szCs w:val="28"/>
        </w:rPr>
        <w:t>400</w:t>
      </w:r>
      <w:r>
        <w:rPr>
          <w:rFonts w:hint="eastAsia"/>
          <w:sz w:val="28"/>
          <w:szCs w:val="28"/>
        </w:rPr>
        <w:t>多万吨。禽类饲料对豆</w:t>
      </w:r>
      <w:proofErr w:type="gramStart"/>
      <w:r>
        <w:rPr>
          <w:rFonts w:hint="eastAsia"/>
          <w:sz w:val="28"/>
          <w:szCs w:val="28"/>
        </w:rPr>
        <w:lastRenderedPageBreak/>
        <w:t>粕</w:t>
      </w:r>
      <w:proofErr w:type="gramEnd"/>
      <w:r>
        <w:rPr>
          <w:rFonts w:hint="eastAsia"/>
          <w:sz w:val="28"/>
          <w:szCs w:val="28"/>
        </w:rPr>
        <w:t>的用量约增加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多万吨。两者相抵，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年度饲料中对豆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的需求量将减少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多万吨。从豆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的供需关系考虑，豆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价格依然是弱势运行。</w:t>
      </w:r>
    </w:p>
    <w:p w:rsidR="00F12547" w:rsidRPr="00CE7C30" w:rsidRDefault="00F12547" w:rsidP="00F12547">
      <w:pPr>
        <w:pStyle w:val="a5"/>
        <w:spacing w:line="360" w:lineRule="auto"/>
        <w:ind w:leftChars="343" w:left="7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菜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与豆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的基本面不同，我国的菜籽产量不能满足本国需求，进口量主要来自加拿大，据路透社消息，中国取消了加拿大农业公司</w:t>
      </w:r>
      <w:r>
        <w:rPr>
          <w:rFonts w:hint="eastAsia"/>
          <w:sz w:val="28"/>
          <w:szCs w:val="28"/>
        </w:rPr>
        <w:t xml:space="preserve">Richardson International Ltd </w:t>
      </w:r>
      <w:r>
        <w:rPr>
          <w:rFonts w:hint="eastAsia"/>
          <w:sz w:val="28"/>
          <w:szCs w:val="28"/>
        </w:rPr>
        <w:t>向中国出口油菜籽的注册。同时，</w:t>
      </w:r>
      <w:r w:rsidRPr="00CE7C30">
        <w:rPr>
          <w:rFonts w:hint="eastAsia"/>
          <w:sz w:val="28"/>
          <w:szCs w:val="28"/>
        </w:rPr>
        <w:t>加拿大油籽加工商协会（</w:t>
      </w:r>
      <w:r w:rsidRPr="00CE7C30">
        <w:rPr>
          <w:rFonts w:hint="eastAsia"/>
          <w:sz w:val="28"/>
          <w:szCs w:val="28"/>
        </w:rPr>
        <w:t>COPA</w:t>
      </w:r>
      <w:r w:rsidRPr="00CE7C30">
        <w:rPr>
          <w:rFonts w:hint="eastAsia"/>
          <w:sz w:val="28"/>
          <w:szCs w:val="28"/>
        </w:rPr>
        <w:t>）发布的油籽压榨数据显示，</w:t>
      </w:r>
      <w:r w:rsidRPr="00CE7C30">
        <w:rPr>
          <w:rFonts w:hint="eastAsia"/>
          <w:sz w:val="28"/>
          <w:szCs w:val="28"/>
        </w:rPr>
        <w:t>2019</w:t>
      </w:r>
      <w:r w:rsidRPr="00CE7C30">
        <w:rPr>
          <w:rFonts w:hint="eastAsia"/>
          <w:sz w:val="28"/>
          <w:szCs w:val="28"/>
        </w:rPr>
        <w:t>年</w:t>
      </w:r>
      <w:r w:rsidRPr="00CE7C30">
        <w:rPr>
          <w:rFonts w:hint="eastAsia"/>
          <w:sz w:val="28"/>
          <w:szCs w:val="28"/>
        </w:rPr>
        <w:t>1</w:t>
      </w:r>
      <w:r w:rsidRPr="00CE7C30">
        <w:rPr>
          <w:rFonts w:hint="eastAsia"/>
          <w:sz w:val="28"/>
          <w:szCs w:val="28"/>
        </w:rPr>
        <w:t>月加拿大油菜籽压榨量为</w:t>
      </w:r>
      <w:r w:rsidRPr="00CE7C30">
        <w:rPr>
          <w:rFonts w:hint="eastAsia"/>
          <w:sz w:val="28"/>
          <w:szCs w:val="28"/>
        </w:rPr>
        <w:t>829,640</w:t>
      </w:r>
      <w:r w:rsidRPr="00CE7C30">
        <w:rPr>
          <w:rFonts w:hint="eastAsia"/>
          <w:sz w:val="28"/>
          <w:szCs w:val="28"/>
        </w:rPr>
        <w:t>吨，环比下滑</w:t>
      </w:r>
      <w:r w:rsidRPr="00CE7C30">
        <w:rPr>
          <w:rFonts w:hint="eastAsia"/>
          <w:sz w:val="28"/>
          <w:szCs w:val="28"/>
        </w:rPr>
        <w:t>2%</w:t>
      </w:r>
      <w:r w:rsidRPr="00CE7C30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菜籽进口受限。在需求方面，天气已转暖，水产养殖恢复。显然，菜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的供应偏紧。因此，菜系也走出一波喜人的行情。不过，中国在欧洲和澳大利亚寻求菜籽供应商，且已有一船从澳大利亚进口的菜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通关。且在饲料的配方中减少了菜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的用量，同时增加了豆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的用量。这样提振了豆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价格。</w:t>
      </w:r>
    </w:p>
    <w:p w:rsidR="00F12547" w:rsidRPr="00430C39" w:rsidRDefault="00F12547" w:rsidP="00F12547">
      <w:pPr>
        <w:spacing w:line="360" w:lineRule="auto"/>
        <w:ind w:leftChars="350" w:left="73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综上所述，南美天气炒作暂无热点，中美、中加贸易政策的不确性加大了国内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类价格的波动，鉴于豆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和菜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的可替代性，两者价格逐渐恢复相附相随，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类价格或将处于宽幅震荡运行状态。</w:t>
      </w:r>
    </w:p>
    <w:p w:rsidR="00271A0F" w:rsidRDefault="00271A0F">
      <w:pPr>
        <w:rPr>
          <w:rFonts w:hint="eastAsia"/>
        </w:rPr>
      </w:pPr>
    </w:p>
    <w:p w:rsidR="00F12547" w:rsidRDefault="00F12547" w:rsidP="00F12547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免责声明：本研究报告由金</w:t>
      </w:r>
      <w:proofErr w:type="gramStart"/>
      <w:r>
        <w:rPr>
          <w:rFonts w:hAnsi="宋体"/>
          <w:b/>
          <w:sz w:val="24"/>
        </w:rPr>
        <w:t>鹏经济</w:t>
      </w:r>
      <w:proofErr w:type="gramEnd"/>
      <w:r>
        <w:rPr>
          <w:rFonts w:hAnsi="宋体"/>
          <w:b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>
        <w:rPr>
          <w:rFonts w:hAnsi="宋体"/>
          <w:b/>
          <w:sz w:val="24"/>
        </w:rPr>
        <w:t xml:space="preserve"> </w:t>
      </w:r>
    </w:p>
    <w:p w:rsidR="00F12547" w:rsidRPr="00F12547" w:rsidRDefault="00F12547"/>
    <w:sectPr w:rsidR="00F12547" w:rsidRPr="00F12547" w:rsidSect="0027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64" w:rsidRDefault="00612B64" w:rsidP="00F12547">
      <w:r>
        <w:separator/>
      </w:r>
    </w:p>
  </w:endnote>
  <w:endnote w:type="continuationSeparator" w:id="0">
    <w:p w:rsidR="00612B64" w:rsidRDefault="00612B64" w:rsidP="00F1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64" w:rsidRDefault="00612B64" w:rsidP="00F12547">
      <w:r>
        <w:separator/>
      </w:r>
    </w:p>
  </w:footnote>
  <w:footnote w:type="continuationSeparator" w:id="0">
    <w:p w:rsidR="00612B64" w:rsidRDefault="00612B64" w:rsidP="00F1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47"/>
    <w:rsid w:val="00271A0F"/>
    <w:rsid w:val="00612B64"/>
    <w:rsid w:val="00F1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547"/>
    <w:rPr>
      <w:sz w:val="18"/>
      <w:szCs w:val="18"/>
    </w:rPr>
  </w:style>
  <w:style w:type="paragraph" w:styleId="a5">
    <w:name w:val="List Paragraph"/>
    <w:basedOn w:val="a"/>
    <w:uiPriority w:val="34"/>
    <w:qFormat/>
    <w:rsid w:val="00F125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IT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2019-03-14T05:56:00Z</dcterms:created>
  <dcterms:modified xsi:type="dcterms:W3CDTF">2019-03-14T05:57:00Z</dcterms:modified>
</cp:coreProperties>
</file>