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09" w:rsidRDefault="00CF0E09" w:rsidP="00CF0E09">
      <w:pPr>
        <w:pStyle w:val="a5"/>
        <w:spacing w:before="0" w:beforeAutospacing="0" w:after="0" w:afterAutospacing="0"/>
        <w:jc w:val="center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Style w:val="a6"/>
          <w:rFonts w:ascii="微软雅黑" w:eastAsia="微软雅黑" w:hAnsi="微软雅黑" w:hint="eastAsia"/>
          <w:color w:val="000000"/>
          <w:sz w:val="23"/>
          <w:szCs w:val="23"/>
          <w:shd w:val="clear" w:color="auto" w:fill="FFDA51"/>
        </w:rPr>
        <w:t>铜</w:t>
      </w:r>
    </w:p>
    <w:p w:rsidR="00CF0E09" w:rsidRDefault="00CF0E09" w:rsidP="00CF0E09">
      <w:pPr>
        <w:pStyle w:val="a5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Style w:val="a6"/>
          <w:rFonts w:ascii="微软雅黑" w:eastAsia="微软雅黑" w:hAnsi="微软雅黑" w:hint="eastAsia"/>
          <w:color w:val="000000"/>
          <w:sz w:val="21"/>
          <w:szCs w:val="21"/>
        </w:rPr>
        <w:t>铜市冲高回落陷入短期震荡</w:t>
      </w:r>
    </w:p>
    <w:p w:rsidR="00CF0E09" w:rsidRDefault="00CF0E09" w:rsidP="00CF0E09">
      <w:pPr>
        <w:pStyle w:val="a5"/>
        <w:spacing w:before="0" w:beforeAutospacing="0" w:after="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       决定铜价走势的主要是宏观经济预期和微观供需基本面，去年来宏观影响更为明显。近段中美贸易摩擦以及中美的贸易谈判进展影响铜价波动。但中期看，宏观上世界经济走缓预期非常明显，近段因欧洲和美国经济数据不佳铜价承压，另一方面中美新一轮谈判继续并取得进展，给铜市反弹较大的推动力，这样中长期走弱与短期利多形成多空交织，铜价陷入宽幅震荡。微观上</w:t>
      </w:r>
      <w:proofErr w:type="gramStart"/>
      <w:r>
        <w:rPr>
          <w:rFonts w:ascii="微软雅黑" w:eastAsia="微软雅黑" w:hAnsi="微软雅黑" w:hint="eastAsia"/>
          <w:color w:val="000000"/>
          <w:sz w:val="21"/>
          <w:szCs w:val="21"/>
        </w:rPr>
        <w:t>铜本身</w:t>
      </w:r>
      <w:proofErr w:type="gramEnd"/>
      <w:r>
        <w:rPr>
          <w:rFonts w:ascii="微软雅黑" w:eastAsia="微软雅黑" w:hAnsi="微软雅黑" w:hint="eastAsia"/>
          <w:color w:val="000000"/>
          <w:sz w:val="21"/>
          <w:szCs w:val="21"/>
        </w:rPr>
        <w:t>市场结构方面，交易所显性库存多寡不一，国外</w:t>
      </w:r>
      <w:proofErr w:type="spellStart"/>
      <w:r>
        <w:rPr>
          <w:rFonts w:ascii="微软雅黑" w:eastAsia="微软雅黑" w:hAnsi="微软雅黑" w:hint="eastAsia"/>
          <w:color w:val="000000"/>
          <w:sz w:val="21"/>
          <w:szCs w:val="21"/>
        </w:rPr>
        <w:t>lme</w:t>
      </w:r>
      <w:proofErr w:type="spellEnd"/>
      <w:r>
        <w:rPr>
          <w:rFonts w:ascii="微软雅黑" w:eastAsia="微软雅黑" w:hAnsi="微软雅黑" w:hint="eastAsia"/>
          <w:color w:val="000000"/>
          <w:sz w:val="21"/>
          <w:szCs w:val="21"/>
        </w:rPr>
        <w:t>库存前段因交货大量增加后，稳住两周后上周增加两万多吨，</w:t>
      </w:r>
      <w:proofErr w:type="spellStart"/>
      <w:r>
        <w:rPr>
          <w:rFonts w:ascii="微软雅黑" w:eastAsia="微软雅黑" w:hAnsi="微软雅黑" w:hint="eastAsia"/>
          <w:color w:val="000000"/>
          <w:sz w:val="21"/>
          <w:szCs w:val="21"/>
        </w:rPr>
        <w:t>comex</w:t>
      </w:r>
      <w:proofErr w:type="spellEnd"/>
      <w:r>
        <w:rPr>
          <w:rFonts w:ascii="微软雅黑" w:eastAsia="微软雅黑" w:hAnsi="微软雅黑" w:hint="eastAsia"/>
          <w:color w:val="000000"/>
          <w:sz w:val="21"/>
          <w:szCs w:val="21"/>
        </w:rPr>
        <w:t>库存仍继续减少，</w:t>
      </w:r>
      <w:proofErr w:type="spellStart"/>
      <w:r>
        <w:rPr>
          <w:rFonts w:ascii="微软雅黑" w:eastAsia="微软雅黑" w:hAnsi="微软雅黑" w:hint="eastAsia"/>
          <w:color w:val="000000"/>
          <w:sz w:val="21"/>
          <w:szCs w:val="21"/>
        </w:rPr>
        <w:t>shfe</w:t>
      </w:r>
      <w:proofErr w:type="spellEnd"/>
      <w:r>
        <w:rPr>
          <w:rFonts w:ascii="微软雅黑" w:eastAsia="微软雅黑" w:hAnsi="微软雅黑" w:hint="eastAsia"/>
          <w:color w:val="000000"/>
          <w:sz w:val="21"/>
          <w:szCs w:val="21"/>
        </w:rPr>
        <w:t>库存小幅减少，三大交易所总库存有所增加，但总体上相较去年同期要大幅减少。本周预期铜价震荡，策略上维持投资者可以逢急跌大跌买入，中期持有，急冲高后一定需部分</w:t>
      </w:r>
      <w:proofErr w:type="gramStart"/>
      <w:r>
        <w:rPr>
          <w:rFonts w:ascii="微软雅黑" w:eastAsia="微软雅黑" w:hAnsi="微软雅黑" w:hint="eastAsia"/>
          <w:color w:val="000000"/>
          <w:sz w:val="21"/>
          <w:szCs w:val="21"/>
        </w:rPr>
        <w:t>减仓待回落</w:t>
      </w:r>
      <w:proofErr w:type="gramEnd"/>
      <w:r>
        <w:rPr>
          <w:rFonts w:ascii="微软雅黑" w:eastAsia="微软雅黑" w:hAnsi="微软雅黑" w:hint="eastAsia"/>
          <w:color w:val="000000"/>
          <w:sz w:val="21"/>
          <w:szCs w:val="21"/>
        </w:rPr>
        <w:t>后再重建多头，短期看50000附近不建议再买入。</w:t>
      </w:r>
    </w:p>
    <w:p w:rsidR="00CF0E09" w:rsidRDefault="00CF0E09" w:rsidP="00CF0E09">
      <w:pPr>
        <w:pStyle w:val="a5"/>
        <w:spacing w:before="0" w:beforeAutospacing="0" w:after="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</w:p>
    <w:p w:rsidR="00CF0E09" w:rsidRDefault="00CF0E09" w:rsidP="00CF0E09">
      <w:pPr>
        <w:pStyle w:val="a5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Style w:val="a6"/>
          <w:rFonts w:ascii="微软雅黑" w:eastAsia="微软雅黑" w:hAnsi="微软雅黑" w:hint="eastAsia"/>
          <w:color w:val="000000"/>
          <w:sz w:val="23"/>
          <w:szCs w:val="23"/>
          <w:shd w:val="clear" w:color="auto" w:fill="A5C8FF"/>
        </w:rPr>
        <w:t>橡胶</w:t>
      </w:r>
    </w:p>
    <w:p w:rsidR="00CF0E09" w:rsidRDefault="00CF0E09" w:rsidP="00CF0E09">
      <w:pPr>
        <w:pStyle w:val="a5"/>
        <w:spacing w:before="0" w:beforeAutospacing="0" w:after="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3"/>
          <w:szCs w:val="23"/>
        </w:rPr>
        <w:t>    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t>   基本面上，云南海南均已开割，开割初期，天气偏旱，雨水较少，</w:t>
      </w:r>
      <w:proofErr w:type="gramStart"/>
      <w:r>
        <w:rPr>
          <w:rFonts w:ascii="微软雅黑" w:eastAsia="微软雅黑" w:hAnsi="微软雅黑" w:hint="eastAsia"/>
          <w:color w:val="000000"/>
          <w:sz w:val="21"/>
          <w:szCs w:val="21"/>
        </w:rPr>
        <w:t>胶量暂未</w:t>
      </w:r>
      <w:proofErr w:type="gramEnd"/>
      <w:r>
        <w:rPr>
          <w:rFonts w:ascii="微软雅黑" w:eastAsia="微软雅黑" w:hAnsi="微软雅黑" w:hint="eastAsia"/>
          <w:color w:val="000000"/>
          <w:sz w:val="21"/>
          <w:szCs w:val="21"/>
        </w:rPr>
        <w:t>放量，云南产区部分加工厂胶水收购价在9.5元/公斤左右，胶块在9元/公斤，目前海南产区陆续开割，胶水收购价在12元/公斤。从盘面看，短期市场</w:t>
      </w:r>
      <w:proofErr w:type="gramStart"/>
      <w:r>
        <w:rPr>
          <w:rFonts w:ascii="微软雅黑" w:eastAsia="微软雅黑" w:hAnsi="微软雅黑" w:hint="eastAsia"/>
          <w:color w:val="000000"/>
          <w:sz w:val="21"/>
          <w:szCs w:val="21"/>
        </w:rPr>
        <w:t>区间整荡为主</w:t>
      </w:r>
      <w:proofErr w:type="gramEnd"/>
      <w:r>
        <w:rPr>
          <w:rFonts w:ascii="微软雅黑" w:eastAsia="微软雅黑" w:hAnsi="微软雅黑" w:hint="eastAsia"/>
          <w:color w:val="000000"/>
          <w:sz w:val="21"/>
          <w:szCs w:val="21"/>
        </w:rPr>
        <w:t>，行情表现为下跌后的修复反弹趋势，反弹修复之后</w:t>
      </w:r>
      <w:proofErr w:type="gramStart"/>
      <w:r>
        <w:rPr>
          <w:rFonts w:ascii="微软雅黑" w:eastAsia="微软雅黑" w:hAnsi="微软雅黑" w:hint="eastAsia"/>
          <w:color w:val="000000"/>
          <w:sz w:val="21"/>
          <w:szCs w:val="21"/>
        </w:rPr>
        <w:t>沪胶走势仍是易</w:t>
      </w:r>
      <w:proofErr w:type="gramEnd"/>
      <w:r>
        <w:rPr>
          <w:rFonts w:ascii="微软雅黑" w:eastAsia="微软雅黑" w:hAnsi="微软雅黑" w:hint="eastAsia"/>
          <w:color w:val="000000"/>
          <w:sz w:val="21"/>
          <w:szCs w:val="21"/>
        </w:rPr>
        <w:t>跌难涨态势。</w:t>
      </w:r>
    </w:p>
    <w:p w:rsidR="00CF0E09" w:rsidRDefault="00CF0E09" w:rsidP="00CF0E09">
      <w:pPr>
        <w:pStyle w:val="a5"/>
        <w:spacing w:before="0" w:beforeAutospacing="0" w:after="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</w:p>
    <w:p w:rsidR="00CF0E09" w:rsidRDefault="00CF0E09" w:rsidP="00CF0E09">
      <w:pPr>
        <w:pStyle w:val="a5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Style w:val="a6"/>
          <w:rFonts w:ascii="微软雅黑" w:eastAsia="微软雅黑" w:hAnsi="微软雅黑" w:hint="eastAsia"/>
          <w:color w:val="000000"/>
          <w:sz w:val="23"/>
          <w:szCs w:val="23"/>
          <w:shd w:val="clear" w:color="auto" w:fill="FFDAA9"/>
        </w:rPr>
        <w:t>原油</w:t>
      </w:r>
    </w:p>
    <w:p w:rsidR="00CF0E09" w:rsidRDefault="00CF0E09" w:rsidP="00CF0E09">
      <w:pPr>
        <w:pStyle w:val="a5"/>
        <w:spacing w:before="0" w:beforeAutospacing="0" w:after="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       EIA公布的商业原油库存意外录得上涨，增加723.8万桶至4.49521亿桶，已连续两周意外上升，且原油产量增加10万桶/日至1220万桶/日，再创新高，炼油厂开工率也连续两周保持下降，以上因素均将加剧市场供应过剩的担忧，美国原油库存增长为非正常趋势，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lastRenderedPageBreak/>
        <w:t>因为美国休斯敦附近石油化工装置发生火灾，导致航道阻塞，交通瘫痪了几天，附近的炼油厂开工率受到影响，并延缓了原油出口。截止2019年3月29日当周，美国海湾地区原油库存增加了870万桶，意味着其他地区原油库存处于下降状态。一旦美国休斯敦航道恢复正常，美国炼油厂开工率还将上升，出口量将增加，美国原油库存还将下降，原油市场仍然受到欧佩克减产的支撑，中期来看继续维持国际油价上涨思路观点。</w:t>
      </w:r>
    </w:p>
    <w:p w:rsidR="00CF0E09" w:rsidRDefault="00CF0E09" w:rsidP="00CF0E09">
      <w:pPr>
        <w:pStyle w:val="a5"/>
        <w:spacing w:before="0" w:beforeAutospacing="0" w:after="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</w:p>
    <w:p w:rsidR="00CF0E09" w:rsidRDefault="00CF0E09" w:rsidP="00CF0E09">
      <w:pPr>
        <w:pStyle w:val="a5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Style w:val="a6"/>
          <w:rFonts w:ascii="微软雅黑" w:eastAsia="微软雅黑" w:hAnsi="微软雅黑" w:hint="eastAsia"/>
          <w:color w:val="000000"/>
          <w:sz w:val="23"/>
          <w:szCs w:val="23"/>
          <w:shd w:val="clear" w:color="auto" w:fill="D4FA00"/>
        </w:rPr>
        <w:t>甲醇</w:t>
      </w:r>
    </w:p>
    <w:p w:rsidR="00CF0E09" w:rsidRDefault="00CF0E09" w:rsidP="00CF0E09">
      <w:pPr>
        <w:pStyle w:val="a5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Style w:val="a6"/>
          <w:rFonts w:ascii="微软雅黑" w:eastAsia="微软雅黑" w:hAnsi="微软雅黑" w:hint="eastAsia"/>
          <w:color w:val="333333"/>
          <w:sz w:val="21"/>
          <w:szCs w:val="21"/>
        </w:rPr>
        <w:t>安全检查影响逐步消退，甲醇或重回上涨周期</w:t>
      </w:r>
    </w:p>
    <w:p w:rsidR="00CF0E09" w:rsidRDefault="00CF0E09" w:rsidP="00CF0E09">
      <w:pPr>
        <w:pStyle w:val="a5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Style w:val="a6"/>
          <w:rFonts w:ascii="微软雅黑" w:eastAsia="微软雅黑" w:hAnsi="微软雅黑" w:hint="eastAsia"/>
          <w:color w:val="333333"/>
          <w:sz w:val="21"/>
          <w:szCs w:val="21"/>
        </w:rPr>
        <w:t>（震荡上行）</w:t>
      </w:r>
    </w:p>
    <w:p w:rsidR="00CF0E09" w:rsidRDefault="00CF0E09" w:rsidP="00CF0E09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1. 上周甲醇价格上涨明显。</w:t>
      </w:r>
    </w:p>
    <w:p w:rsidR="00CF0E09" w:rsidRDefault="00CF0E09" w:rsidP="00CF0E09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2. 上游检修情况基本符合预期，上游开工率与历史同期相比处于低位。</w:t>
      </w:r>
    </w:p>
    <w:p w:rsidR="00CF0E09" w:rsidRDefault="00CF0E09" w:rsidP="00CF0E09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3. 下游利润转好，开工率没有明显提升，MTO处于高位运行。</w:t>
      </w:r>
    </w:p>
    <w:p w:rsidR="00CF0E09" w:rsidRDefault="00CF0E09" w:rsidP="00CF0E09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4. 随着安全检查的开展，加速甲醇去库存。</w:t>
      </w:r>
    </w:p>
    <w:p w:rsidR="00CF0E09" w:rsidRDefault="00CF0E09" w:rsidP="00CF0E09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5. 化工产业供给侧改革，</w:t>
      </w:r>
    </w:p>
    <w:p w:rsidR="00CF0E09" w:rsidRDefault="00CF0E09" w:rsidP="00CF0E09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6. 后市展望，随着安全检查停车的复工，甲醇或重回季节性上涨周期。</w:t>
      </w:r>
    </w:p>
    <w:p w:rsidR="00CF0E09" w:rsidRDefault="00CF0E09" w:rsidP="00CF0E09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7. 本周甲醇以震荡上行为主，建议逢低买入。</w:t>
      </w:r>
    </w:p>
    <w:p w:rsidR="00CF0E09" w:rsidRDefault="00CF0E09" w:rsidP="00CF0E09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</w:p>
    <w:p w:rsidR="00CF0E09" w:rsidRDefault="00CF0E09" w:rsidP="00CF0E09">
      <w:pPr>
        <w:pStyle w:val="a5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Style w:val="a6"/>
          <w:rFonts w:ascii="微软雅黑" w:eastAsia="微软雅黑" w:hAnsi="微软雅黑" w:hint="eastAsia"/>
          <w:color w:val="333333"/>
          <w:sz w:val="23"/>
          <w:szCs w:val="23"/>
          <w:shd w:val="clear" w:color="auto" w:fill="FFDA51"/>
        </w:rPr>
        <w:t>玉米&amp;淀粉</w:t>
      </w:r>
    </w:p>
    <w:p w:rsidR="00CF0E09" w:rsidRDefault="00CF0E09" w:rsidP="00CF0E09">
      <w:pPr>
        <w:pStyle w:val="a5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Style w:val="a6"/>
          <w:rFonts w:ascii="微软雅黑" w:eastAsia="微软雅黑" w:hAnsi="微软雅黑" w:hint="eastAsia"/>
          <w:color w:val="333333"/>
          <w:sz w:val="21"/>
          <w:szCs w:val="21"/>
        </w:rPr>
        <w:t>短期供需基本平衡，关注新季预期</w:t>
      </w:r>
    </w:p>
    <w:p w:rsidR="00CF0E09" w:rsidRDefault="00CF0E09" w:rsidP="00CF0E09">
      <w:pPr>
        <w:pStyle w:val="a5"/>
        <w:spacing w:before="0" w:beforeAutospacing="0" w:after="125" w:afterAutospacing="0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1．贸易谈判进展顺利，替代谷物进口预期担忧情绪仍在，近几个月进口玉米陆续到港 </w:t>
      </w:r>
    </w:p>
    <w:p w:rsidR="00CF0E09" w:rsidRDefault="00CF0E09" w:rsidP="00CF0E09">
      <w:pPr>
        <w:pStyle w:val="a5"/>
        <w:spacing w:before="0" w:beforeAutospacing="0" w:after="125" w:afterAutospacing="0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2. 基层</w:t>
      </w:r>
      <w:proofErr w:type="gramStart"/>
      <w:r>
        <w:rPr>
          <w:rFonts w:ascii="微软雅黑" w:eastAsia="微软雅黑" w:hAnsi="微软雅黑" w:hint="eastAsia"/>
          <w:color w:val="333333"/>
          <w:sz w:val="21"/>
          <w:szCs w:val="21"/>
        </w:rPr>
        <w:t>粮已经</w:t>
      </w:r>
      <w:proofErr w:type="gramEnd"/>
      <w:r>
        <w:rPr>
          <w:rFonts w:ascii="微软雅黑" w:eastAsia="微软雅黑" w:hAnsi="微软雅黑" w:hint="eastAsia"/>
          <w:color w:val="333333"/>
          <w:sz w:val="21"/>
          <w:szCs w:val="21"/>
        </w:rPr>
        <w:t>不多，从新粮收购看，截止3月25日，玉米收购9093万吨，同比增加409万吨。新季度种植即将开始，重点关注天气和种植意向情况。</w:t>
      </w:r>
    </w:p>
    <w:p w:rsidR="00CF0E09" w:rsidRDefault="00CF0E09" w:rsidP="00CF0E09">
      <w:pPr>
        <w:pStyle w:val="a5"/>
        <w:spacing w:before="0" w:beforeAutospacing="0" w:after="125" w:afterAutospacing="0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lastRenderedPageBreak/>
        <w:t>3. 生猪存栏环比下降，猪肉价格上涨，养殖利润回落，饲料需求仍不旺。</w:t>
      </w:r>
    </w:p>
    <w:p w:rsidR="00CF0E09" w:rsidRDefault="00CF0E09" w:rsidP="00CF0E09">
      <w:pPr>
        <w:pStyle w:val="a5"/>
        <w:spacing w:before="0" w:beforeAutospacing="0" w:after="125" w:afterAutospacing="0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4. 玉米现货价格基本持平，淀粉价格变化不大。</w:t>
      </w:r>
    </w:p>
    <w:p w:rsidR="00CF0E09" w:rsidRDefault="00CF0E09" w:rsidP="00CF0E09">
      <w:pPr>
        <w:pStyle w:val="a5"/>
        <w:spacing w:before="0" w:beforeAutospacing="0" w:after="125" w:afterAutospacing="0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5. 深加工开机率小幅回升，淀粉库存小幅减少。</w:t>
      </w:r>
    </w:p>
    <w:p w:rsidR="00CF0E09" w:rsidRDefault="00CF0E09" w:rsidP="00CF0E09">
      <w:pPr>
        <w:pStyle w:val="a5"/>
        <w:spacing w:before="0" w:beforeAutospacing="0" w:after="125" w:afterAutospacing="0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       综上，天气转暖，基层售</w:t>
      </w:r>
      <w:proofErr w:type="gramStart"/>
      <w:r>
        <w:rPr>
          <w:rFonts w:ascii="微软雅黑" w:eastAsia="微软雅黑" w:hAnsi="微软雅黑" w:hint="eastAsia"/>
          <w:color w:val="333333"/>
          <w:sz w:val="21"/>
          <w:szCs w:val="21"/>
        </w:rPr>
        <w:t>量速度</w:t>
      </w:r>
      <w:proofErr w:type="gramEnd"/>
      <w:r>
        <w:rPr>
          <w:rFonts w:ascii="微软雅黑" w:eastAsia="微软雅黑" w:hAnsi="微软雅黑" w:hint="eastAsia"/>
          <w:color w:val="333333"/>
          <w:sz w:val="21"/>
          <w:szCs w:val="21"/>
        </w:rPr>
        <w:t>加快，基层量所剩不多，进口玉米陆续到港，猪肉价格上涨，存栏继续下降，饲料需求短期难有起色，深加工开机仍然很高，玉米单边合约仍采取逢低买策略，合约选在远月，</w:t>
      </w:r>
      <w:proofErr w:type="gramStart"/>
      <w:r>
        <w:rPr>
          <w:rFonts w:ascii="微软雅黑" w:eastAsia="微软雅黑" w:hAnsi="微软雅黑" w:hint="eastAsia"/>
          <w:color w:val="333333"/>
          <w:sz w:val="21"/>
          <w:szCs w:val="21"/>
        </w:rPr>
        <w:t>59</w:t>
      </w:r>
      <w:proofErr w:type="gramEnd"/>
      <w:r>
        <w:rPr>
          <w:rFonts w:ascii="微软雅黑" w:eastAsia="微软雅黑" w:hAnsi="微软雅黑" w:hint="eastAsia"/>
          <w:color w:val="333333"/>
          <w:sz w:val="21"/>
          <w:szCs w:val="21"/>
        </w:rPr>
        <w:t>月玉米价差仍坚持反向套利策略，5月玉米淀粉价差-480到-500区间尝试买开进场。</w:t>
      </w:r>
    </w:p>
    <w:p w:rsidR="00CF0E09" w:rsidRDefault="00CF0E09" w:rsidP="00CF0E09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</w:p>
    <w:p w:rsidR="00CF0E09" w:rsidRDefault="00CF0E09" w:rsidP="00CF0E09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Style w:val="a6"/>
          <w:rFonts w:ascii="微软雅黑" w:eastAsia="微软雅黑" w:hAnsi="微软雅黑" w:hint="eastAsia"/>
          <w:color w:val="333333"/>
          <w:sz w:val="19"/>
          <w:szCs w:val="19"/>
        </w:rPr>
        <w:t>免责声明：本研究报告由金</w:t>
      </w:r>
      <w:proofErr w:type="gramStart"/>
      <w:r>
        <w:rPr>
          <w:rStyle w:val="a6"/>
          <w:rFonts w:ascii="微软雅黑" w:eastAsia="微软雅黑" w:hAnsi="微软雅黑" w:hint="eastAsia"/>
          <w:color w:val="333333"/>
          <w:sz w:val="19"/>
          <w:szCs w:val="19"/>
        </w:rPr>
        <w:t>鹏经济</w:t>
      </w:r>
      <w:proofErr w:type="gramEnd"/>
      <w:r>
        <w:rPr>
          <w:rStyle w:val="a6"/>
          <w:rFonts w:ascii="微软雅黑" w:eastAsia="微软雅黑" w:hAnsi="微软雅黑" w:hint="eastAsia"/>
          <w:color w:val="333333"/>
          <w:sz w:val="19"/>
          <w:szCs w:val="19"/>
        </w:rPr>
        <w:t>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。</w:t>
      </w:r>
    </w:p>
    <w:p w:rsidR="00CF0E09" w:rsidRDefault="00CF0E09" w:rsidP="00CF0E09">
      <w:pPr>
        <w:pStyle w:val="a5"/>
        <w:spacing w:before="0" w:beforeAutospacing="0" w:after="24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</w:p>
    <w:p w:rsidR="00CF0E09" w:rsidRDefault="00CF0E09" w:rsidP="00CF0E09">
      <w:pPr>
        <w:pStyle w:val="a5"/>
        <w:spacing w:before="0" w:beforeAutospacing="0" w:after="24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</w:p>
    <w:p w:rsidR="00CF0E09" w:rsidRDefault="00CF0E09" w:rsidP="00CF0E09">
      <w:pPr>
        <w:pStyle w:val="a5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z w:val="21"/>
          <w:szCs w:val="21"/>
        </w:rPr>
      </w:pPr>
    </w:p>
    <w:p w:rsidR="00CF0E09" w:rsidRDefault="00CF0E09" w:rsidP="00CF0E09">
      <w:pPr>
        <w:pStyle w:val="a5"/>
        <w:spacing w:before="0" w:beforeAutospacing="0" w:after="24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</w:p>
    <w:p w:rsidR="00CF0E09" w:rsidRDefault="00CF0E09" w:rsidP="00CF0E09">
      <w:pPr>
        <w:pStyle w:val="a5"/>
        <w:spacing w:before="0" w:beforeAutospacing="0" w:after="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</w:p>
    <w:p w:rsidR="001C1CE7" w:rsidRPr="00CF0E09" w:rsidRDefault="001C1CE7"/>
    <w:sectPr w:rsidR="001C1CE7" w:rsidRPr="00CF0E09" w:rsidSect="001C1C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602" w:rsidRDefault="00345602" w:rsidP="00CF0E09">
      <w:r>
        <w:separator/>
      </w:r>
    </w:p>
  </w:endnote>
  <w:endnote w:type="continuationSeparator" w:id="0">
    <w:p w:rsidR="00345602" w:rsidRDefault="00345602" w:rsidP="00CF0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602" w:rsidRDefault="00345602" w:rsidP="00CF0E09">
      <w:r>
        <w:separator/>
      </w:r>
    </w:p>
  </w:footnote>
  <w:footnote w:type="continuationSeparator" w:id="0">
    <w:p w:rsidR="00345602" w:rsidRDefault="00345602" w:rsidP="00CF0E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0E09"/>
    <w:rsid w:val="001C1CE7"/>
    <w:rsid w:val="00345602"/>
    <w:rsid w:val="00CF0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0E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0E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0E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0E0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F0E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F0E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1353</Characters>
  <Application>Microsoft Office Word</Application>
  <DocSecurity>0</DocSecurity>
  <Lines>11</Lines>
  <Paragraphs>3</Paragraphs>
  <ScaleCrop>false</ScaleCrop>
  <Company>IT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2</cp:revision>
  <dcterms:created xsi:type="dcterms:W3CDTF">2019-04-10T06:48:00Z</dcterms:created>
  <dcterms:modified xsi:type="dcterms:W3CDTF">2019-04-10T06:48:00Z</dcterms:modified>
</cp:coreProperties>
</file>